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djustRightInd w:val="0"/>
        <w:snapToGrid w:val="0"/>
        <w:spacing w:line="360" w:lineRule="auto"/>
        <w:jc w:val="center"/>
        <w:rPr>
          <w:rFonts w:ascii="方正小标宋_GBK" w:eastAsia="方正小标宋_GBK" w:cs="Times New Roman" w:hint="eastAsia"/>
          <w:sz w:val="44"/>
          <w:szCs w:val="44"/>
          <w:lang w:val="zh-TW" w:eastAsia="zh-TW"/>
        </w:rPr>
      </w:pPr>
      <w:bookmarkStart w:id="0" w:name="_GoBack"/>
      <w:bookmarkEnd w:id="0"/>
      <w:r>
        <w:rPr>
          <w:rFonts w:ascii="方正小标宋_GBK" w:eastAsia="方正小标宋_GBK" w:cs="宋体" w:hint="eastAsia"/>
          <w:sz w:val="44"/>
          <w:szCs w:val="44"/>
          <w:lang w:val="zh-TW" w:eastAsia="zh-TW"/>
        </w:rPr>
        <w:t>保加利亚</w:t>
      </w:r>
      <w:r>
        <w:rPr>
          <w:rFonts w:ascii="方正小标宋_GBK" w:eastAsia="方正小标宋_GBK" w:cs="宋体"/>
          <w:sz w:val="44"/>
          <w:szCs w:val="44"/>
          <w:lang w:val="zh-TW" w:eastAsia="zh-TW"/>
        </w:rPr>
        <w:t>去壳葵花籽</w:t>
      </w:r>
      <w:r>
        <w:rPr>
          <w:rFonts w:ascii="方正小标宋_GBK" w:eastAsia="方正小标宋_GBK" w:cs="宋体" w:hint="eastAsia"/>
          <w:sz w:val="44"/>
          <w:szCs w:val="44"/>
          <w:lang w:val="zh-TW" w:eastAsia="zh-TW"/>
        </w:rPr>
        <w:t>熏蒸处理药剂和方法</w:t>
      </w: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djustRightInd w:val="0"/>
        <w:snapToGrid w:val="0"/>
        <w:spacing w:line="360" w:lineRule="auto"/>
        <w:rPr>
          <w:rFonts w:ascii="方正仿宋_GBK" w:eastAsia="方正仿宋_GBK" w:cs="Times New Roman" w:hint="eastAsia"/>
          <w:sz w:val="32"/>
          <w:szCs w:val="32"/>
        </w:rPr>
      </w:pP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djustRightInd w:val="0"/>
        <w:snapToGrid w:val="0"/>
        <w:spacing w:line="360" w:lineRule="auto"/>
        <w:rPr>
          <w:rFonts w:ascii="方正仿宋_GBK" w:eastAsia="方正仿宋_GBK" w:cs="Times New Roman" w:hint="eastAsia"/>
          <w:sz w:val="32"/>
          <w:szCs w:val="32"/>
        </w:rPr>
      </w:pPr>
      <w:r>
        <w:rPr>
          <w:rFonts w:ascii="方正仿宋_GBK" w:eastAsia="方正仿宋_GBK" w:cs="Times New Roman" w:hint="eastAsia"/>
          <w:sz w:val="32"/>
          <w:szCs w:val="32"/>
        </w:rPr>
        <w:t xml:space="preserve">    </w:t>
      </w:r>
      <w:r>
        <w:rPr>
          <w:rFonts w:ascii="方正仿宋_GBK" w:eastAsia="方正仿宋_GBK" w:cs="宋体" w:hint="eastAsia"/>
          <w:sz w:val="32"/>
          <w:szCs w:val="32"/>
          <w:lang w:val="zh-TW" w:eastAsia="zh-TW"/>
        </w:rPr>
        <w:t>处理药剂：磷化</w:t>
      </w:r>
      <w:r>
        <w:rPr>
          <w:rFonts w:ascii="方正仿宋_GBK" w:eastAsia="方正仿宋_GBK" w:cs="宋体" w:hint="eastAsia"/>
          <w:sz w:val="32"/>
          <w:szCs w:val="32"/>
          <w:lang w:val="zh-CN"/>
        </w:rPr>
        <w:t>氢</w:t>
      </w:r>
      <w:r>
        <w:rPr>
          <w:rFonts w:ascii="方正仿宋_GBK" w:eastAsia="方正仿宋_GBK" w:cs="宋体" w:hint="eastAsia"/>
          <w:sz w:val="32"/>
          <w:szCs w:val="32"/>
          <w:lang w:val="zh-TW" w:eastAsia="zh-TW"/>
        </w:rPr>
        <w:t>。</w:t>
      </w: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djustRightInd w:val="0"/>
        <w:snapToGrid w:val="0"/>
        <w:spacing w:line="360" w:lineRule="auto"/>
        <w:rPr>
          <w:rFonts w:ascii="方正仿宋_GBK" w:eastAsia="方正仿宋_GBK" w:cs="Times New Roman" w:hint="eastAsia"/>
          <w:sz w:val="32"/>
          <w:szCs w:val="32"/>
        </w:rPr>
      </w:pPr>
      <w:r>
        <w:rPr>
          <w:rFonts w:ascii="方正仿宋_GBK" w:eastAsia="方正仿宋_GBK" w:cs="Times New Roman" w:hint="eastAsia"/>
          <w:sz w:val="32"/>
          <w:szCs w:val="32"/>
        </w:rPr>
        <w:t xml:space="preserve">    </w:t>
      </w:r>
      <w:r>
        <w:rPr>
          <w:rFonts w:ascii="方正仿宋_GBK" w:eastAsia="方正仿宋_GBK" w:cs="宋体" w:hint="eastAsia"/>
          <w:sz w:val="32"/>
          <w:szCs w:val="32"/>
          <w:lang w:val="zh-TW" w:eastAsia="zh-TW"/>
        </w:rPr>
        <w:t>熏蒸温度：</w:t>
      </w:r>
      <w:r>
        <w:rPr>
          <w:rFonts w:ascii="方正仿宋_GBK" w:eastAsia="方正仿宋_GBK" w:cs="Times New Roman" w:hint="eastAsia"/>
          <w:sz w:val="32"/>
          <w:szCs w:val="32"/>
        </w:rPr>
        <w:t>18-23</w:t>
      </w:r>
      <w:r>
        <w:rPr>
          <w:rFonts w:ascii="方正仿宋_GBK" w:eastAsia="方正仿宋_GBK" w:cs="??" w:hint="eastAsia"/>
          <w:sz w:val="32"/>
          <w:szCs w:val="32"/>
        </w:rPr>
        <w:t>℃</w:t>
      </w:r>
      <w:r>
        <w:rPr>
          <w:rFonts w:ascii="方正仿宋_GBK" w:eastAsia="方正仿宋_GBK" w:cs="宋体" w:hint="eastAsia"/>
          <w:sz w:val="32"/>
          <w:szCs w:val="32"/>
          <w:lang w:val="zh-TW" w:eastAsia="zh-TW"/>
        </w:rPr>
        <w:t>。</w:t>
      </w: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djustRightInd w:val="0"/>
        <w:snapToGrid w:val="0"/>
        <w:spacing w:line="360" w:lineRule="auto"/>
        <w:ind w:left="2720" w:hangingChars="850" w:hanging="2720"/>
        <w:rPr>
          <w:rFonts w:ascii="方正仿宋_GBK" w:eastAsia="方正仿宋_GBK" w:cs="Times New Roman" w:hint="eastAsia"/>
          <w:sz w:val="32"/>
          <w:szCs w:val="32"/>
        </w:rPr>
      </w:pPr>
      <w:r>
        <w:rPr>
          <w:rFonts w:ascii="方正仿宋_GBK" w:eastAsia="方正仿宋_GBK" w:cs="Times New Roman" w:hint="eastAsia"/>
          <w:sz w:val="32"/>
          <w:szCs w:val="32"/>
        </w:rPr>
        <w:t xml:space="preserve">    </w:t>
      </w:r>
      <w:r>
        <w:rPr>
          <w:rFonts w:ascii="方正仿宋_GBK" w:eastAsia="方正仿宋_GBK" w:cs="宋体" w:hint="eastAsia"/>
          <w:sz w:val="32"/>
          <w:szCs w:val="32"/>
          <w:lang w:val="zh-TW" w:eastAsia="zh-TW"/>
        </w:rPr>
        <w:t>磷化</w:t>
      </w:r>
      <w:r>
        <w:rPr>
          <w:rFonts w:ascii="方正仿宋_GBK" w:eastAsia="方正仿宋_GBK" w:cs="宋体" w:hint="eastAsia"/>
          <w:sz w:val="32"/>
          <w:szCs w:val="32"/>
          <w:lang w:val="zh-CN"/>
        </w:rPr>
        <w:t>氢剂量</w:t>
      </w:r>
      <w:r>
        <w:rPr>
          <w:rFonts w:ascii="方正仿宋_GBK" w:eastAsia="方正仿宋_GBK" w:cs="宋体" w:hint="eastAsia"/>
          <w:sz w:val="32"/>
          <w:szCs w:val="32"/>
          <w:lang w:val="zh-TW" w:eastAsia="zh-TW"/>
        </w:rPr>
        <w:t>：</w:t>
      </w:r>
      <w:r>
        <w:rPr>
          <w:rFonts w:ascii="方正仿宋_GBK" w:eastAsia="方正仿宋_GBK" w:cs="Times New Roman" w:hint="eastAsia"/>
          <w:sz w:val="32"/>
          <w:szCs w:val="32"/>
        </w:rPr>
        <w:t>57%</w:t>
      </w:r>
      <w:r>
        <w:rPr>
          <w:rFonts w:ascii="方正仿宋_GBK" w:eastAsia="方正仿宋_GBK" w:cs="宋体" w:hint="eastAsia"/>
          <w:sz w:val="32"/>
          <w:szCs w:val="32"/>
          <w:lang w:val="zh-TW" w:eastAsia="zh-TW"/>
        </w:rPr>
        <w:t>的磷化铝</w:t>
      </w:r>
      <w:r>
        <w:rPr>
          <w:rFonts w:ascii="方正仿宋_GBK" w:eastAsia="方正仿宋_GBK" w:cs="Times New Roman" w:hint="eastAsia"/>
          <w:sz w:val="32"/>
          <w:szCs w:val="32"/>
        </w:rPr>
        <w:t>6g/m</w:t>
      </w:r>
      <w:r>
        <w:rPr>
          <w:rFonts w:ascii="方正仿宋_GBK" w:eastAsia="方正仿宋_GBK" w:cs="Times New Roman" w:hint="eastAsia"/>
          <w:sz w:val="32"/>
          <w:szCs w:val="32"/>
          <w:vertAlign w:val="superscript"/>
        </w:rPr>
        <w:t>3</w:t>
      </w:r>
      <w:r>
        <w:rPr>
          <w:rFonts w:ascii="方正仿宋_GBK" w:eastAsia="方正仿宋_GBK" w:cs="宋体" w:hint="eastAsia"/>
          <w:sz w:val="32"/>
          <w:szCs w:val="32"/>
          <w:lang w:val="zh-TW" w:eastAsia="zh-TW"/>
        </w:rPr>
        <w:t>，</w:t>
      </w:r>
      <w:r>
        <w:rPr>
          <w:rFonts w:ascii="方正仿宋_GBK" w:eastAsia="方正仿宋_GBK" w:cs="宋体" w:hint="eastAsia"/>
          <w:sz w:val="32"/>
          <w:szCs w:val="32"/>
          <w:lang w:val="zh-CN"/>
        </w:rPr>
        <w:t>或有效成分</w:t>
      </w:r>
      <w:r>
        <w:rPr>
          <w:rFonts w:ascii="方正仿宋_GBK" w:eastAsia="方正仿宋_GBK" w:cs="宋体" w:hint="eastAsia"/>
          <w:sz w:val="32"/>
          <w:szCs w:val="32"/>
          <w:lang w:val="zh-TW" w:eastAsia="zh-TW"/>
        </w:rPr>
        <w:t>磷化氢</w:t>
      </w:r>
      <w:r>
        <w:rPr>
          <w:rFonts w:ascii="方正仿宋_GBK" w:eastAsia="方正仿宋_GBK" w:cs="Times New Roman" w:hint="eastAsia"/>
          <w:sz w:val="32"/>
          <w:szCs w:val="32"/>
        </w:rPr>
        <w:t>2g/m</w:t>
      </w:r>
      <w:r>
        <w:rPr>
          <w:rFonts w:ascii="方正仿宋_GBK" w:eastAsia="方正仿宋_GBK" w:cs="Times New Roman" w:hint="eastAsia"/>
          <w:sz w:val="32"/>
          <w:szCs w:val="32"/>
          <w:vertAlign w:val="superscript"/>
        </w:rPr>
        <w:t>3</w:t>
      </w:r>
      <w:r>
        <w:rPr>
          <w:rFonts w:ascii="方正仿宋_GBK" w:eastAsia="方正仿宋_GBK" w:cs="宋体" w:hint="eastAsia"/>
          <w:sz w:val="32"/>
          <w:szCs w:val="32"/>
          <w:lang w:val="zh-TW" w:eastAsia="zh-TW"/>
        </w:rPr>
        <w:t>。</w:t>
      </w: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djustRightInd w:val="0"/>
        <w:snapToGrid w:val="0"/>
        <w:spacing w:line="360" w:lineRule="auto"/>
        <w:rPr>
          <w:rFonts w:ascii="方正仿宋_GBK" w:eastAsia="方正仿宋_GBK" w:cs="Times New Roman" w:hint="eastAsia"/>
          <w:sz w:val="32"/>
          <w:szCs w:val="32"/>
        </w:rPr>
      </w:pPr>
      <w:r>
        <w:rPr>
          <w:rFonts w:ascii="方正仿宋_GBK" w:eastAsia="方正仿宋_GBK" w:cs="Times New Roman" w:hint="eastAsia"/>
          <w:sz w:val="32"/>
          <w:szCs w:val="32"/>
        </w:rPr>
        <w:t xml:space="preserve">    </w:t>
      </w:r>
      <w:r>
        <w:rPr>
          <w:rFonts w:ascii="方正仿宋_GBK" w:eastAsia="方正仿宋_GBK" w:cs="宋体" w:hint="eastAsia"/>
          <w:sz w:val="32"/>
          <w:szCs w:val="32"/>
          <w:lang w:val="zh-TW" w:eastAsia="zh-TW"/>
        </w:rPr>
        <w:t>熏蒸处理时间：</w:t>
      </w:r>
      <w:r>
        <w:rPr>
          <w:rFonts w:ascii="方正仿宋_GBK" w:eastAsia="方正仿宋_GBK" w:cs="Times New Roman" w:hint="eastAsia"/>
          <w:sz w:val="32"/>
          <w:szCs w:val="32"/>
        </w:rPr>
        <w:t>168</w:t>
      </w:r>
      <w:r>
        <w:rPr>
          <w:rFonts w:ascii="方正仿宋_GBK" w:eastAsia="方正仿宋_GBK" w:cs="宋体" w:hint="eastAsia"/>
          <w:sz w:val="32"/>
          <w:szCs w:val="32"/>
          <w:lang w:val="zh-TW" w:eastAsia="zh-TW"/>
        </w:rPr>
        <w:t>小时。</w:t>
      </w: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djustRightInd w:val="0"/>
        <w:snapToGrid w:val="0"/>
        <w:spacing w:line="360" w:lineRule="auto"/>
        <w:ind w:left="3360" w:hangingChars="1050" w:hanging="3360"/>
        <w:rPr>
          <w:rFonts w:ascii="方正仿宋_GBK" w:eastAsia="方正仿宋_GBK" w:cs="Times New Roman" w:hint="eastAsia"/>
          <w:sz w:val="32"/>
          <w:szCs w:val="32"/>
        </w:rPr>
      </w:pPr>
      <w:r>
        <w:rPr>
          <w:rFonts w:ascii="方正仿宋_GBK" w:eastAsia="方正仿宋_GBK" w:cs="Times New Roman" w:hint="eastAsia"/>
          <w:sz w:val="32"/>
          <w:szCs w:val="32"/>
        </w:rPr>
        <w:t xml:space="preserve">    </w:t>
      </w:r>
      <w:r>
        <w:rPr>
          <w:rFonts w:ascii="方正仿宋_GBK" w:eastAsia="方正仿宋_GBK" w:cs="宋体" w:hint="eastAsia"/>
          <w:sz w:val="32"/>
          <w:szCs w:val="32"/>
          <w:lang w:val="zh-TW" w:eastAsia="zh-TW"/>
        </w:rPr>
        <w:t>熏蒸处理后通风：至少</w:t>
      </w:r>
      <w:r>
        <w:rPr>
          <w:rFonts w:ascii="方正仿宋_GBK" w:eastAsia="方正仿宋_GBK" w:cs="Times New Roman" w:hint="eastAsia"/>
          <w:sz w:val="32"/>
          <w:szCs w:val="32"/>
        </w:rPr>
        <w:t>12</w:t>
      </w:r>
      <w:r>
        <w:rPr>
          <w:rFonts w:ascii="方正仿宋_GBK" w:eastAsia="方正仿宋_GBK" w:cs="宋体" w:hint="eastAsia"/>
          <w:sz w:val="32"/>
          <w:szCs w:val="32"/>
          <w:lang w:val="zh-TW" w:eastAsia="zh-TW"/>
        </w:rPr>
        <w:t>小时，或磷化氢浓度降至</w:t>
      </w:r>
      <w:r>
        <w:rPr>
          <w:rFonts w:ascii="方正仿宋_GBK" w:eastAsia="方正仿宋_GBK" w:cs="Times New Roman" w:hint="eastAsia"/>
          <w:sz w:val="32"/>
          <w:szCs w:val="32"/>
        </w:rPr>
        <w:t>0.1ppm</w:t>
      </w:r>
      <w:r>
        <w:rPr>
          <w:rFonts w:ascii="方正仿宋_GBK" w:eastAsia="方正仿宋_GBK" w:cs="宋体" w:hint="eastAsia"/>
          <w:sz w:val="32"/>
          <w:szCs w:val="32"/>
          <w:lang w:val="zh-TW" w:eastAsia="zh-TW"/>
        </w:rPr>
        <w:t>以下。</w:t>
      </w: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djustRightInd w:val="0"/>
        <w:snapToGrid w:val="0"/>
        <w:spacing w:line="360" w:lineRule="auto"/>
        <w:rPr>
          <w:rFonts w:ascii="方正仿宋_GBK" w:eastAsia="方正仿宋_GBK" w:cs="Times New Roman" w:hint="eastAsia"/>
          <w:sz w:val="32"/>
          <w:szCs w:val="32"/>
        </w:rPr>
      </w:pPr>
      <w:r>
        <w:rPr>
          <w:rFonts w:ascii="方正仿宋_GBK" w:eastAsia="方正仿宋_GBK" w:cs="Times New Roman" w:hint="eastAsia"/>
          <w:sz w:val="32"/>
          <w:szCs w:val="32"/>
        </w:rPr>
        <w:t xml:space="preserve">    </w:t>
      </w:r>
      <w:r>
        <w:rPr>
          <w:rFonts w:ascii="方正仿宋_GBK" w:eastAsia="方正仿宋_GBK" w:cs="宋体" w:hint="eastAsia"/>
          <w:sz w:val="32"/>
          <w:szCs w:val="32"/>
          <w:lang w:val="zh-TW" w:eastAsia="zh-TW"/>
        </w:rPr>
        <w:t>熏蒸处理过程中，磷化氢的浓度不得低于</w:t>
      </w:r>
      <w:r>
        <w:rPr>
          <w:rFonts w:ascii="方正仿宋_GBK" w:eastAsia="方正仿宋_GBK" w:cs="Times New Roman" w:hint="eastAsia"/>
          <w:sz w:val="32"/>
          <w:szCs w:val="32"/>
        </w:rPr>
        <w:t>200ppm</w:t>
      </w:r>
      <w:r>
        <w:rPr>
          <w:rFonts w:ascii="方正仿宋_GBK" w:eastAsia="方正仿宋_GBK" w:cs="宋体" w:hint="eastAsia"/>
          <w:sz w:val="32"/>
          <w:szCs w:val="32"/>
          <w:lang w:val="zh-TW" w:eastAsia="zh-TW"/>
        </w:rPr>
        <w:t>。</w:t>
      </w: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djustRightInd w:val="0"/>
        <w:snapToGrid w:val="0"/>
        <w:spacing w:line="360" w:lineRule="auto"/>
        <w:rPr>
          <w:rFonts w:ascii="方正仿宋_GBK" w:eastAsia="方正仿宋_GBK" w:cs="Times New Roman" w:hint="eastAsia"/>
          <w:sz w:val="32"/>
          <w:szCs w:val="32"/>
        </w:rPr>
      </w:pPr>
      <w:r>
        <w:rPr>
          <w:rFonts w:ascii="方正仿宋_GBK" w:eastAsia="方正仿宋_GBK" w:cs="Times New Roman" w:hint="eastAsia"/>
          <w:sz w:val="32"/>
          <w:szCs w:val="32"/>
        </w:rPr>
        <w:t xml:space="preserve">    </w:t>
      </w:r>
      <w:r>
        <w:rPr>
          <w:rFonts w:ascii="方正仿宋_GBK" w:eastAsia="方正仿宋_GBK" w:cs="宋体" w:hint="eastAsia"/>
          <w:sz w:val="32"/>
          <w:szCs w:val="32"/>
          <w:lang w:val="zh-TW" w:eastAsia="zh-TW"/>
        </w:rPr>
        <w:t>熏蒸结束</w:t>
      </w:r>
      <w:r>
        <w:rPr>
          <w:rFonts w:ascii="方正仿宋_GBK" w:eastAsia="方正仿宋_GBK" w:cs="Times New Roman" w:hint="eastAsia"/>
          <w:sz w:val="32"/>
          <w:szCs w:val="32"/>
        </w:rPr>
        <w:t>45</w:t>
      </w:r>
      <w:r>
        <w:rPr>
          <w:rFonts w:ascii="方正仿宋_GBK" w:eastAsia="方正仿宋_GBK" w:cs="宋体" w:hint="eastAsia"/>
          <w:sz w:val="32"/>
          <w:szCs w:val="32"/>
          <w:lang w:val="zh-TW" w:eastAsia="zh-TW"/>
        </w:rPr>
        <w:t>天后方可食用。</w:t>
      </w:r>
    </w:p>
    <w:sectPr>
      <w:headerReference w:type="default" r:id="rId2"/>
      <w:footerReference w:type="default" r:id="rId3"/>
      <w:pgSz w:w="11900" w:h="16840"/>
      <w:pgMar w:top="1440" w:right="1800" w:bottom="1440" w:left="1800" w:header="851" w:footer="992" w:gutter="0"/>
      <w:docGrid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??">
    <w:altName w:val="Meiryo"/>
    <w:panose1 w:val="00000000000000000000"/>
    <w:charset w:val="00"/>
    <w:family w:val="roman"/>
    <w:pitch w:val="variable"/>
    <w:sig w:usb0="00000003" w:usb1="00000000" w:usb2="00000000" w:usb3="00000000" w:csb0="00000001" w:csb1="00000000"/>
  </w:font>
  <w:font w:name="Helvetica">
    <w:altName w:val="Vijay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pos="9020"/>
      </w:tabs>
      <w:rPr>
        <w:rFonts w:cs="Times New Roman"/>
      </w:rPr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pos="9020"/>
      </w:tabs>
      <w:rPr>
        <w:rFonts w:cs="Times New Roman"/>
      </w:rPr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trackRevisions/>
  <w:defaultTabStop w:val="420"/>
  <w:drawingGridHorizontalSpacing w:val="120"/>
  <w:drawingGridVerticalSpacing w:val="163"/>
  <w:displayHorizontalDrawingGridEvery w:val="0"/>
  <w:displayVerticalDrawingGridEvery w:val="1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growAutofit/>
    <w:doNotUseIndentAsNumberingTabStop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Times New Roman" w:eastAsia="宋体" w:cs="Times New Roman" w:hAnsi="Times New Roman"/>
      <w:kern w:val="0"/>
      <w:sz w:val="24"/>
      <w:szCs w:val="24"/>
      <w:lang w:val="en-US" w:eastAsia="en-US" w:bidi="ar-SA"/>
    </w:rPr>
  </w:style>
  <w:style w:type="character" w:default="1" w:styleId="10">
    <w:name w:val="Default Paragraph Font"/>
  </w:style>
  <w:style w:type="character" w:styleId="15">
    <w:name w:val="Hyperlink"/>
    <w:basedOn w:val="10"/>
    <w:rPr>
      <w:u w:val="single"/>
    </w:rPr>
  </w:style>
  <w:style w:type="paragraph" w:customStyle="1" w:styleId="16">
    <w:name w:val="页眉与页脚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pos="9020"/>
      </w:tabs>
    </w:pPr>
    <w:rPr>
      <w:rFonts w:ascii="Helvetica" w:eastAsia="宋体" w:cs="Helvetica" w:hAnsi="Helvetica"/>
      <w:color w:val="000000"/>
      <w:kern w:val="0"/>
      <w:sz w:val="24"/>
      <w:szCs w:val="24"/>
      <w:lang w:val="en-US" w:eastAsia="zh-CN" w:bidi="ar-SA"/>
    </w:rPr>
  </w:style>
  <w:style w:type="paragraph" w:customStyle="1" w:styleId="17">
    <w:name w:val="正文 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both"/>
    </w:pPr>
    <w:rPr>
      <w:rFonts w:ascii="Arial Unicode MS" w:eastAsia="宋体" w:cs="Arial Unicode MS" w:hAnsi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9</TotalTime>
  <Application>Yozo_Office</Application>
  <Pages>1</Pages>
  <Words>127</Words>
  <Characters>155</Characters>
  <Lines>11</Lines>
  <Paragraphs>8</Paragraphs>
  <CharactersWithSpaces>183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保加利亚葵花子熏蒸处理药剂和方法</dc:title>
  <dc:creator>yanjin</dc:creator>
  <cp:lastModifiedBy>赵怡芳</cp:lastModifiedBy>
  <cp:revision>3</cp:revision>
  <dcterms:created xsi:type="dcterms:W3CDTF">2018-10-26T06:30:00Z</dcterms:created>
  <dcterms:modified xsi:type="dcterms:W3CDTF">2018-10-30T03:17:21Z</dcterms:modified>
</cp:coreProperties>
</file>